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81" w:rsidRPr="004B1881" w:rsidRDefault="004066A5" w:rsidP="004B1881">
      <w:pPr>
        <w:spacing w:before="360" w:after="0" w:line="200" w:lineRule="exact"/>
        <w:jc w:val="center"/>
        <w:rPr>
          <w:b/>
          <w:sz w:val="72"/>
          <w:szCs w:val="72"/>
        </w:rPr>
      </w:pPr>
      <w:r>
        <w:rPr>
          <w:rFonts w:eastAsia="Times New Roman" w:cs="Times New Roman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5429250</wp:posOffset>
            </wp:positionH>
            <wp:positionV relativeFrom="margin">
              <wp:posOffset>-228600</wp:posOffset>
            </wp:positionV>
            <wp:extent cx="859536" cy="8595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O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881" w:rsidRPr="004B1881">
        <w:rPr>
          <w:b/>
          <w:sz w:val="72"/>
          <w:szCs w:val="72"/>
        </w:rPr>
        <w:t>Threat Assessment</w:t>
      </w:r>
    </w:p>
    <w:p w:rsidR="004B1881" w:rsidRDefault="004B1881">
      <w:pPr>
        <w:spacing w:before="80" w:after="0"/>
        <w:ind w:right="-20"/>
        <w:rPr>
          <w:rFonts w:eastAsia="Times New Roman" w:cs="Times New Roman"/>
          <w:b/>
          <w:bCs/>
        </w:rPr>
      </w:pPr>
    </w:p>
    <w:p w:rsidR="004066A5" w:rsidRDefault="004066A5">
      <w:pPr>
        <w:spacing w:before="80" w:after="0"/>
        <w:ind w:right="-20"/>
        <w:rPr>
          <w:rFonts w:eastAsia="Times New Roman" w:cs="Times New Roman"/>
          <w:b/>
          <w:bCs/>
        </w:rPr>
      </w:pPr>
    </w:p>
    <w:p w:rsidR="00D6142C" w:rsidRPr="005560C2" w:rsidRDefault="00937932" w:rsidP="005560C2">
      <w:pPr>
        <w:spacing w:after="0"/>
        <w:rPr>
          <w:rStyle w:val="Strong"/>
        </w:rPr>
      </w:pPr>
      <w:r w:rsidRPr="005560C2">
        <w:rPr>
          <w:rStyle w:val="Strong"/>
        </w:rPr>
        <w:t>Threat Assessment</w:t>
      </w:r>
    </w:p>
    <w:p w:rsidR="00D6142C" w:rsidRPr="005560C2" w:rsidRDefault="00937932" w:rsidP="005560C2">
      <w:pPr>
        <w:spacing w:after="0"/>
      </w:pPr>
      <w:r w:rsidRPr="005560C2">
        <w:t xml:space="preserve">Threat assessment is the process of evaluating the risk of violence posed by someone who has expressed the intent to inflict </w:t>
      </w:r>
      <w:r w:rsidR="001F7872" w:rsidRPr="005560C2">
        <w:t>harm</w:t>
      </w:r>
      <w:r w:rsidRPr="005560C2">
        <w:t xml:space="preserve"> on another.  Threat assessment evaluates the context and circumstances of the threat </w:t>
      </w:r>
      <w:proofErr w:type="gramStart"/>
      <w:r w:rsidRPr="005560C2">
        <w:t>in order to</w:t>
      </w:r>
      <w:proofErr w:type="gramEnd"/>
      <w:r w:rsidRPr="005560C2">
        <w:t xml:space="preserve"> uncover any evidence that the threat may </w:t>
      </w:r>
      <w:r w:rsidR="001F7872" w:rsidRPr="005560C2">
        <w:t>be carried</w:t>
      </w:r>
      <w:r w:rsidR="001560C4" w:rsidRPr="005560C2">
        <w:t xml:space="preserve"> </w:t>
      </w:r>
      <w:r w:rsidRPr="005560C2">
        <w:t>out. A priority of threat assessment is the development of interventions and follow-up activities that are developed to manage and reduce the risk of violence.</w:t>
      </w:r>
    </w:p>
    <w:p w:rsidR="0009211D" w:rsidRPr="005560C2" w:rsidRDefault="0009211D" w:rsidP="005560C2">
      <w:pPr>
        <w:spacing w:after="0"/>
      </w:pPr>
    </w:p>
    <w:p w:rsidR="0009211D" w:rsidRPr="005560C2" w:rsidRDefault="0009211D" w:rsidP="005560C2">
      <w:pPr>
        <w:spacing w:after="0"/>
        <w:rPr>
          <w:rStyle w:val="Strong"/>
        </w:rPr>
      </w:pPr>
      <w:r w:rsidRPr="005560C2">
        <w:rPr>
          <w:rStyle w:val="Strong"/>
        </w:rPr>
        <w:t>What is a threat?</w:t>
      </w:r>
    </w:p>
    <w:p w:rsidR="0009211D" w:rsidRPr="005560C2" w:rsidRDefault="0009211D" w:rsidP="005560C2">
      <w:pPr>
        <w:spacing w:after="0"/>
      </w:pPr>
      <w:r w:rsidRPr="005560C2">
        <w:t>A threat is an expression of intent to harm someone. Threats can be verbal, gestured or written. They may also be direct or indirect. Weapon possession is presumed to be a threat unless circumstances clearly indicate otherwise.</w:t>
      </w:r>
    </w:p>
    <w:p w:rsidR="0009211D" w:rsidRDefault="0009211D" w:rsidP="005560C2">
      <w:pPr>
        <w:spacing w:after="0"/>
      </w:pPr>
    </w:p>
    <w:p w:rsidR="00E50C99" w:rsidRPr="00E50C99" w:rsidRDefault="00E50C99" w:rsidP="005560C2">
      <w:pPr>
        <w:spacing w:after="0"/>
        <w:rPr>
          <w:b/>
          <w:sz w:val="28"/>
        </w:rPr>
      </w:pPr>
      <w:r w:rsidRPr="00E50C99">
        <w:rPr>
          <w:b/>
          <w:sz w:val="28"/>
        </w:rPr>
        <w:t>Types of threats:</w:t>
      </w:r>
    </w:p>
    <w:p w:rsidR="0009211D" w:rsidRPr="005560C2" w:rsidRDefault="0009211D" w:rsidP="00230DD0">
      <w:pPr>
        <w:spacing w:after="0"/>
        <w:ind w:left="360"/>
      </w:pPr>
      <w:r w:rsidRPr="00230DD0">
        <w:rPr>
          <w:b/>
        </w:rPr>
        <w:t>Direct</w:t>
      </w:r>
      <w:r w:rsidR="004B1881" w:rsidRPr="005560C2">
        <w:t xml:space="preserve"> </w:t>
      </w:r>
      <w:r w:rsidRPr="005560C2">
        <w:t>-</w:t>
      </w:r>
      <w:r w:rsidR="00866DD0" w:rsidRPr="005560C2">
        <w:t xml:space="preserve">  </w:t>
      </w:r>
      <w:r w:rsidRPr="005560C2">
        <w:t xml:space="preserve">"I'm going to stab you with a hunting knife after </w:t>
      </w:r>
      <w:r w:rsidR="004B1881" w:rsidRPr="005560C2">
        <w:t>school.</w:t>
      </w:r>
      <w:r w:rsidR="001560C4" w:rsidRPr="005560C2">
        <w:t>”</w:t>
      </w:r>
    </w:p>
    <w:p w:rsidR="004B1881" w:rsidRPr="005560C2" w:rsidRDefault="0009211D" w:rsidP="00230DD0">
      <w:pPr>
        <w:spacing w:after="0"/>
        <w:ind w:left="360"/>
      </w:pPr>
      <w:r w:rsidRPr="00230DD0">
        <w:rPr>
          <w:b/>
        </w:rPr>
        <w:t>Indirect</w:t>
      </w:r>
      <w:r w:rsidRPr="005560C2">
        <w:t xml:space="preserve"> -</w:t>
      </w:r>
      <w:r w:rsidR="00866DD0" w:rsidRPr="005560C2">
        <w:t xml:space="preserve">  </w:t>
      </w:r>
      <w:r w:rsidRPr="005560C2">
        <w:t>"I have the means to do some major destruction</w:t>
      </w:r>
      <w:r w:rsidR="00866DD0" w:rsidRPr="005560C2">
        <w:t xml:space="preserve"> </w:t>
      </w:r>
      <w:r w:rsidRPr="005560C2">
        <w:t>here</w:t>
      </w:r>
      <w:r w:rsidR="004B1881" w:rsidRPr="005560C2">
        <w:t>.”</w:t>
      </w:r>
    </w:p>
    <w:p w:rsidR="009C6775" w:rsidRPr="005560C2" w:rsidRDefault="009C6775" w:rsidP="00230DD0">
      <w:pPr>
        <w:spacing w:after="0"/>
        <w:ind w:left="360"/>
      </w:pPr>
      <w:r w:rsidRPr="00230DD0">
        <w:rPr>
          <w:b/>
        </w:rPr>
        <w:t>Third Party</w:t>
      </w:r>
      <w:r w:rsidRPr="005560C2">
        <w:t xml:space="preserve"> -</w:t>
      </w:r>
      <w:r w:rsidR="00866DD0" w:rsidRPr="005560C2">
        <w:t xml:space="preserve"> </w:t>
      </w:r>
      <w:r w:rsidRPr="005560C2">
        <w:t>“He is going to get what is coming to him. Wait and see.”</w:t>
      </w:r>
    </w:p>
    <w:p w:rsidR="0009211D" w:rsidRPr="005560C2" w:rsidRDefault="0009211D" w:rsidP="00230DD0">
      <w:pPr>
        <w:spacing w:after="0"/>
        <w:ind w:left="360"/>
      </w:pPr>
      <w:r w:rsidRPr="00230DD0">
        <w:rPr>
          <w:b/>
        </w:rPr>
        <w:t>Conditional</w:t>
      </w:r>
      <w:r w:rsidR="004B1881" w:rsidRPr="00230DD0">
        <w:rPr>
          <w:b/>
        </w:rPr>
        <w:t xml:space="preserve"> </w:t>
      </w:r>
      <w:r w:rsidRPr="005560C2">
        <w:t>-</w:t>
      </w:r>
      <w:r w:rsidR="00866DD0" w:rsidRPr="005560C2">
        <w:t xml:space="preserve"> </w:t>
      </w:r>
      <w:r w:rsidRPr="005560C2">
        <w:t xml:space="preserve"> "You better change my grade or I will kill </w:t>
      </w:r>
      <w:r w:rsidR="004B1881" w:rsidRPr="005560C2">
        <w:t>you.</w:t>
      </w:r>
      <w:r w:rsidR="00866DD0" w:rsidRPr="005560C2">
        <w:t>”</w:t>
      </w:r>
    </w:p>
    <w:p w:rsidR="00D6142C" w:rsidRPr="005560C2" w:rsidRDefault="0009211D" w:rsidP="00230DD0">
      <w:pPr>
        <w:spacing w:after="0"/>
        <w:ind w:left="360"/>
      </w:pPr>
      <w:r w:rsidRPr="00230DD0">
        <w:rPr>
          <w:b/>
        </w:rPr>
        <w:t>Veiled</w:t>
      </w:r>
      <w:r w:rsidR="004B1881" w:rsidRPr="005560C2">
        <w:t xml:space="preserve"> </w:t>
      </w:r>
      <w:r w:rsidRPr="005560C2">
        <w:t xml:space="preserve">- </w:t>
      </w:r>
      <w:r w:rsidR="00866DD0" w:rsidRPr="005560C2">
        <w:t xml:space="preserve"> </w:t>
      </w:r>
      <w:r w:rsidR="006905D3">
        <w:t>"My brothers in Columbine knew</w:t>
      </w:r>
      <w:r w:rsidRPr="005560C2">
        <w:t xml:space="preserve"> how to set things right." </w:t>
      </w:r>
    </w:p>
    <w:p w:rsidR="0009211D" w:rsidRPr="005560C2" w:rsidRDefault="0009211D" w:rsidP="005560C2">
      <w:pPr>
        <w:spacing w:after="0"/>
      </w:pPr>
    </w:p>
    <w:p w:rsidR="00D6142C" w:rsidRPr="005560C2" w:rsidRDefault="00937932" w:rsidP="005560C2">
      <w:pPr>
        <w:spacing w:after="0"/>
        <w:rPr>
          <w:rStyle w:val="Strong"/>
        </w:rPr>
      </w:pPr>
      <w:r w:rsidRPr="005560C2">
        <w:rPr>
          <w:rStyle w:val="Strong"/>
        </w:rPr>
        <w:t>Who conducts a threat assessment?</w:t>
      </w:r>
    </w:p>
    <w:p w:rsidR="00D6142C" w:rsidRPr="005560C2" w:rsidRDefault="00937932" w:rsidP="005560C2">
      <w:pPr>
        <w:spacing w:after="0"/>
      </w:pPr>
      <w:r w:rsidRPr="005560C2">
        <w:t>T</w:t>
      </w:r>
      <w:r w:rsidR="001F7872" w:rsidRPr="005560C2">
        <w:t>he T</w:t>
      </w:r>
      <w:r w:rsidRPr="005560C2">
        <w:t xml:space="preserve">hreat </w:t>
      </w:r>
      <w:r w:rsidR="001F7872" w:rsidRPr="005560C2">
        <w:t>A</w:t>
      </w:r>
      <w:r w:rsidRPr="005560C2">
        <w:t>ssessment</w:t>
      </w:r>
      <w:r w:rsidR="001F7872" w:rsidRPr="005560C2">
        <w:t xml:space="preserve"> Team (TAT)</w:t>
      </w:r>
      <w:r w:rsidRPr="005560C2">
        <w:t xml:space="preserve"> is a multi-disciplinary team including:</w:t>
      </w:r>
    </w:p>
    <w:p w:rsidR="009C6775" w:rsidRPr="005560C2" w:rsidRDefault="00937932" w:rsidP="00230DD0">
      <w:pPr>
        <w:pStyle w:val="ListParagraph"/>
        <w:numPr>
          <w:ilvl w:val="0"/>
          <w:numId w:val="17"/>
        </w:numPr>
        <w:spacing w:after="0"/>
      </w:pPr>
      <w:r w:rsidRPr="005560C2">
        <w:t>School administrator</w:t>
      </w:r>
    </w:p>
    <w:p w:rsidR="009C6775" w:rsidRPr="005560C2" w:rsidRDefault="00937932" w:rsidP="00230DD0">
      <w:pPr>
        <w:pStyle w:val="ListParagraph"/>
        <w:numPr>
          <w:ilvl w:val="0"/>
          <w:numId w:val="17"/>
        </w:numPr>
        <w:spacing w:after="0"/>
      </w:pPr>
      <w:r w:rsidRPr="005560C2">
        <w:t>Mental health professional (school psychologist, school counselor, social worker)</w:t>
      </w:r>
    </w:p>
    <w:p w:rsidR="009C6775" w:rsidRPr="005560C2" w:rsidRDefault="00937932" w:rsidP="00230DD0">
      <w:pPr>
        <w:pStyle w:val="ListParagraph"/>
        <w:numPr>
          <w:ilvl w:val="0"/>
          <w:numId w:val="17"/>
        </w:numPr>
        <w:spacing w:after="0"/>
      </w:pPr>
      <w:r w:rsidRPr="005560C2">
        <w:t xml:space="preserve">School </w:t>
      </w:r>
      <w:r w:rsidR="00802178" w:rsidRPr="005560C2">
        <w:t>r</w:t>
      </w:r>
      <w:r w:rsidRPr="005560C2">
        <w:t xml:space="preserve">esource </w:t>
      </w:r>
      <w:r w:rsidR="00802178" w:rsidRPr="005560C2">
        <w:t>o</w:t>
      </w:r>
      <w:r w:rsidRPr="005560C2">
        <w:t>fficer</w:t>
      </w:r>
    </w:p>
    <w:p w:rsidR="00D6142C" w:rsidRPr="005560C2" w:rsidRDefault="00937932" w:rsidP="00230DD0">
      <w:pPr>
        <w:pStyle w:val="ListParagraph"/>
        <w:numPr>
          <w:ilvl w:val="0"/>
          <w:numId w:val="17"/>
        </w:numPr>
        <w:spacing w:after="0"/>
      </w:pPr>
      <w:r w:rsidRPr="005560C2">
        <w:t>Other professional</w:t>
      </w:r>
      <w:r w:rsidR="004A4E0C" w:rsidRPr="005560C2">
        <w:t>s</w:t>
      </w:r>
      <w:r w:rsidRPr="005560C2">
        <w:t xml:space="preserve"> (school nurse, teacher)</w:t>
      </w:r>
    </w:p>
    <w:p w:rsidR="009C6775" w:rsidRPr="005560C2" w:rsidRDefault="009C6775" w:rsidP="005560C2">
      <w:pPr>
        <w:spacing w:after="0"/>
      </w:pPr>
    </w:p>
    <w:p w:rsidR="00D6142C" w:rsidRPr="005560C2" w:rsidRDefault="00854713" w:rsidP="005560C2">
      <w:pPr>
        <w:spacing w:after="0"/>
        <w:rPr>
          <w:rStyle w:val="Strong"/>
        </w:rPr>
      </w:pPr>
      <w:r>
        <w:rPr>
          <w:rStyle w:val="Strong"/>
        </w:rPr>
        <w:t>C</w:t>
      </w:r>
      <w:r w:rsidR="00937932" w:rsidRPr="005560C2">
        <w:rPr>
          <w:rStyle w:val="Strong"/>
        </w:rPr>
        <w:t>omponents of threat assessment</w:t>
      </w:r>
      <w:r w:rsidR="004A4E0C" w:rsidRPr="005560C2">
        <w:rPr>
          <w:rStyle w:val="Strong"/>
        </w:rPr>
        <w:t xml:space="preserve">: </w:t>
      </w:r>
    </w:p>
    <w:p w:rsidR="00D6142C" w:rsidRPr="005560C2" w:rsidRDefault="00230DD0" w:rsidP="00E50C99">
      <w:pPr>
        <w:pStyle w:val="ListParagraph"/>
        <w:numPr>
          <w:ilvl w:val="0"/>
          <w:numId w:val="34"/>
        </w:numPr>
        <w:spacing w:after="0"/>
        <w:rPr>
          <w:rStyle w:val="BookTitle"/>
        </w:rPr>
      </w:pPr>
      <w:r w:rsidRPr="005560C2">
        <w:rPr>
          <w:rStyle w:val="BookTitle"/>
        </w:rPr>
        <w:t>IDENTIFICATION</w:t>
      </w:r>
      <w:r w:rsidR="004A4E0C" w:rsidRPr="005560C2">
        <w:rPr>
          <w:rStyle w:val="BookTitle"/>
        </w:rPr>
        <w:t xml:space="preserve"> </w:t>
      </w:r>
      <w:r w:rsidR="004A4E0C" w:rsidRPr="00801F8E">
        <w:rPr>
          <w:rStyle w:val="BookTitle"/>
          <w:i w:val="0"/>
        </w:rPr>
        <w:t>(done by TAT)</w:t>
      </w:r>
    </w:p>
    <w:p w:rsidR="00D6142C" w:rsidRPr="005560C2" w:rsidRDefault="00937932" w:rsidP="00E50C99">
      <w:pPr>
        <w:pStyle w:val="ListParagraph"/>
        <w:numPr>
          <w:ilvl w:val="0"/>
          <w:numId w:val="19"/>
        </w:numPr>
        <w:spacing w:after="0"/>
        <w:ind w:left="1080"/>
      </w:pPr>
      <w:r w:rsidRPr="005560C2">
        <w:t>Identify threats made by student</w:t>
      </w:r>
      <w:r w:rsidR="001F7872" w:rsidRPr="005560C2">
        <w:t>(s)</w:t>
      </w:r>
      <w:r w:rsidR="00471695" w:rsidRPr="005560C2">
        <w:t>.</w:t>
      </w:r>
    </w:p>
    <w:p w:rsidR="00D6142C" w:rsidRPr="005560C2" w:rsidRDefault="00937932" w:rsidP="00E50C99">
      <w:pPr>
        <w:pStyle w:val="ListParagraph"/>
        <w:numPr>
          <w:ilvl w:val="0"/>
          <w:numId w:val="19"/>
        </w:numPr>
        <w:spacing w:after="0"/>
        <w:ind w:left="1080"/>
      </w:pPr>
      <w:r w:rsidRPr="005560C2">
        <w:t>Interview student</w:t>
      </w:r>
      <w:r w:rsidR="001F7872" w:rsidRPr="005560C2">
        <w:t>(s)</w:t>
      </w:r>
      <w:r w:rsidR="00471695" w:rsidRPr="005560C2">
        <w:t>.</w:t>
      </w:r>
    </w:p>
    <w:p w:rsidR="00D6142C" w:rsidRPr="005560C2" w:rsidRDefault="00937932" w:rsidP="00E50C99">
      <w:pPr>
        <w:pStyle w:val="ListParagraph"/>
        <w:numPr>
          <w:ilvl w:val="0"/>
          <w:numId w:val="19"/>
        </w:numPr>
        <w:spacing w:after="0"/>
        <w:ind w:left="1080"/>
      </w:pPr>
      <w:r w:rsidRPr="005560C2">
        <w:t>Complete</w:t>
      </w:r>
      <w:r w:rsidR="004A4E0C" w:rsidRPr="005560C2">
        <w:t xml:space="preserve">: </w:t>
      </w:r>
      <w:r w:rsidRPr="00801F8E">
        <w:rPr>
          <w:i/>
        </w:rPr>
        <w:t xml:space="preserve">Threat Assessment Incident </w:t>
      </w:r>
      <w:r w:rsidR="004A4E0C" w:rsidRPr="00801F8E">
        <w:rPr>
          <w:i/>
        </w:rPr>
        <w:t>Report</w:t>
      </w:r>
      <w:r w:rsidR="004A4E0C" w:rsidRPr="005560C2">
        <w:t xml:space="preserve"> (located in sample forms).</w:t>
      </w:r>
    </w:p>
    <w:p w:rsidR="00D6142C" w:rsidRPr="005560C2" w:rsidRDefault="00D6142C" w:rsidP="005560C2">
      <w:pPr>
        <w:spacing w:after="0"/>
      </w:pPr>
    </w:p>
    <w:p w:rsidR="00D6142C" w:rsidRPr="005560C2" w:rsidRDefault="00230DD0" w:rsidP="00E50C99">
      <w:pPr>
        <w:pStyle w:val="ListParagraph"/>
        <w:numPr>
          <w:ilvl w:val="0"/>
          <w:numId w:val="34"/>
        </w:numPr>
        <w:spacing w:after="0"/>
        <w:rPr>
          <w:rStyle w:val="BookTitle"/>
        </w:rPr>
      </w:pPr>
      <w:r w:rsidRPr="005560C2">
        <w:rPr>
          <w:rStyle w:val="BookTitle"/>
        </w:rPr>
        <w:t>EVALUATION</w:t>
      </w:r>
    </w:p>
    <w:p w:rsidR="00D6142C" w:rsidRPr="005560C2" w:rsidRDefault="00937932" w:rsidP="00E50C99">
      <w:pPr>
        <w:pStyle w:val="ListParagraph"/>
        <w:numPr>
          <w:ilvl w:val="0"/>
          <w:numId w:val="20"/>
        </w:numPr>
        <w:spacing w:after="0"/>
        <w:ind w:left="1080"/>
      </w:pPr>
      <w:r w:rsidRPr="005560C2">
        <w:t xml:space="preserve">Evaluate the seriousness of the threat and danger that it poses to others.  Discriminate between threats in acknowledgment that not all are the same. Making a threat is not the same as posing a threat. Is the student on the path toward an attack? </w:t>
      </w:r>
    </w:p>
    <w:p w:rsidR="00D6142C" w:rsidRPr="005560C2" w:rsidRDefault="00937932" w:rsidP="00E50C99">
      <w:pPr>
        <w:pStyle w:val="ListParagraph"/>
        <w:numPr>
          <w:ilvl w:val="0"/>
          <w:numId w:val="20"/>
        </w:numPr>
        <w:spacing w:after="0"/>
        <w:ind w:left="1080"/>
      </w:pPr>
      <w:r w:rsidRPr="005560C2">
        <w:t>Complete</w:t>
      </w:r>
      <w:r w:rsidR="004A4E0C" w:rsidRPr="005560C2">
        <w:t xml:space="preserve">: </w:t>
      </w:r>
      <w:r w:rsidRPr="00801F8E">
        <w:rPr>
          <w:i/>
        </w:rPr>
        <w:t xml:space="preserve">Threat Assessment Initial </w:t>
      </w:r>
      <w:r w:rsidR="004A4E0C" w:rsidRPr="00801F8E">
        <w:rPr>
          <w:i/>
        </w:rPr>
        <w:t>Review</w:t>
      </w:r>
      <w:r w:rsidR="004A4E0C" w:rsidRPr="005560C2">
        <w:t xml:space="preserve"> and if necessary, </w:t>
      </w:r>
      <w:r w:rsidR="004A4E0C" w:rsidRPr="00801F8E">
        <w:rPr>
          <w:i/>
        </w:rPr>
        <w:t>Threat Assessment Comprehensive Review</w:t>
      </w:r>
      <w:r w:rsidR="004A4E0C" w:rsidRPr="005560C2">
        <w:t xml:space="preserve"> (located in </w:t>
      </w:r>
      <w:r w:rsidR="00F701C3" w:rsidRPr="005560C2">
        <w:t>sample forms).</w:t>
      </w:r>
    </w:p>
    <w:p w:rsidR="00D6142C" w:rsidRPr="005560C2" w:rsidRDefault="00D6142C" w:rsidP="005560C2">
      <w:pPr>
        <w:spacing w:after="0"/>
      </w:pPr>
    </w:p>
    <w:p w:rsidR="00D6142C" w:rsidRPr="005560C2" w:rsidRDefault="00230DD0" w:rsidP="00E50C99">
      <w:pPr>
        <w:pStyle w:val="ListParagraph"/>
        <w:numPr>
          <w:ilvl w:val="0"/>
          <w:numId w:val="34"/>
        </w:numPr>
        <w:spacing w:after="0"/>
        <w:rPr>
          <w:rStyle w:val="BookTitle"/>
        </w:rPr>
      </w:pPr>
      <w:r w:rsidRPr="005560C2">
        <w:rPr>
          <w:rStyle w:val="BookTitle"/>
        </w:rPr>
        <w:t>INTERVENTION</w:t>
      </w:r>
    </w:p>
    <w:p w:rsidR="00D6142C" w:rsidRPr="005560C2" w:rsidRDefault="00937932" w:rsidP="00E50C99">
      <w:pPr>
        <w:pStyle w:val="ListParagraph"/>
        <w:numPr>
          <w:ilvl w:val="0"/>
          <w:numId w:val="21"/>
        </w:numPr>
        <w:spacing w:after="0"/>
        <w:ind w:left="1080"/>
      </w:pPr>
      <w:r w:rsidRPr="005560C2">
        <w:t>Use counseling and other inventions to reduce risk of violence.</w:t>
      </w:r>
    </w:p>
    <w:p w:rsidR="00D6142C" w:rsidRPr="005560C2" w:rsidRDefault="00937932" w:rsidP="00E50C99">
      <w:pPr>
        <w:pStyle w:val="ListParagraph"/>
        <w:numPr>
          <w:ilvl w:val="0"/>
          <w:numId w:val="21"/>
        </w:numPr>
        <w:spacing w:after="0"/>
        <w:ind w:left="1080"/>
      </w:pPr>
      <w:r w:rsidRPr="005560C2">
        <w:t>Complete</w:t>
      </w:r>
      <w:r w:rsidR="004A4E0C" w:rsidRPr="005560C2">
        <w:t xml:space="preserve">: </w:t>
      </w:r>
      <w:r w:rsidR="00841DFE" w:rsidRPr="00841DFE">
        <w:rPr>
          <w:i/>
        </w:rPr>
        <w:t>Coordination and Monitoring of Interventions</w:t>
      </w:r>
      <w:r w:rsidR="00CB4D4B" w:rsidRPr="005560C2">
        <w:t xml:space="preserve"> (located in sample forms)</w:t>
      </w:r>
      <w:r w:rsidR="00F701C3" w:rsidRPr="005560C2">
        <w:t>.</w:t>
      </w:r>
    </w:p>
    <w:p w:rsidR="00D6142C" w:rsidRPr="005560C2" w:rsidRDefault="00D6142C" w:rsidP="005560C2">
      <w:pPr>
        <w:spacing w:after="0"/>
      </w:pPr>
    </w:p>
    <w:p w:rsidR="00D6142C" w:rsidRPr="005560C2" w:rsidRDefault="00230DD0" w:rsidP="00E50C99">
      <w:pPr>
        <w:pStyle w:val="ListParagraph"/>
        <w:numPr>
          <w:ilvl w:val="0"/>
          <w:numId w:val="34"/>
        </w:numPr>
        <w:spacing w:after="0"/>
        <w:rPr>
          <w:rStyle w:val="BookTitle"/>
        </w:rPr>
      </w:pPr>
      <w:r w:rsidRPr="005560C2">
        <w:rPr>
          <w:rStyle w:val="BookTitle"/>
        </w:rPr>
        <w:t>FOLLOW-UP</w:t>
      </w:r>
    </w:p>
    <w:p w:rsidR="00D6142C" w:rsidRPr="005560C2" w:rsidRDefault="00841DFE" w:rsidP="00E50C99">
      <w:pPr>
        <w:pStyle w:val="ListParagraph"/>
        <w:numPr>
          <w:ilvl w:val="0"/>
          <w:numId w:val="22"/>
        </w:numPr>
        <w:spacing w:after="0"/>
        <w:ind w:left="1080"/>
      </w:pPr>
      <w:r>
        <w:t>TAT will r</w:t>
      </w:r>
      <w:r w:rsidR="00937932" w:rsidRPr="005560C2">
        <w:t xml:space="preserve">eview outcomes of intervention </w:t>
      </w:r>
      <w:r w:rsidR="004A4E0C" w:rsidRPr="005560C2">
        <w:t>strategies</w:t>
      </w:r>
      <w:r w:rsidR="00937932" w:rsidRPr="005560C2">
        <w:t xml:space="preserve"> and assess the need for additional or ongoing interventions.</w:t>
      </w:r>
    </w:p>
    <w:p w:rsidR="00D6142C" w:rsidRPr="005560C2" w:rsidRDefault="00D6142C" w:rsidP="005560C2">
      <w:pPr>
        <w:spacing w:after="0"/>
      </w:pPr>
      <w:bookmarkStart w:id="0" w:name="_GoBack"/>
      <w:bookmarkEnd w:id="0"/>
    </w:p>
    <w:p w:rsidR="00D6142C" w:rsidRPr="005560C2" w:rsidRDefault="00937932" w:rsidP="005560C2">
      <w:pPr>
        <w:spacing w:after="0"/>
        <w:rPr>
          <w:rStyle w:val="Strong"/>
        </w:rPr>
      </w:pPr>
      <w:r w:rsidRPr="005560C2">
        <w:rPr>
          <w:rStyle w:val="Strong"/>
        </w:rPr>
        <w:lastRenderedPageBreak/>
        <w:t>How to proceed with a threat assessment inquiry (</w:t>
      </w:r>
      <w:proofErr w:type="spellStart"/>
      <w:r w:rsidRPr="005560C2">
        <w:rPr>
          <w:rStyle w:val="Strong"/>
        </w:rPr>
        <w:t>Kanan</w:t>
      </w:r>
      <w:proofErr w:type="spellEnd"/>
      <w:r w:rsidRPr="005560C2">
        <w:rPr>
          <w:rStyle w:val="Strong"/>
        </w:rPr>
        <w:t>, 2002)</w:t>
      </w:r>
    </w:p>
    <w:p w:rsidR="00583348" w:rsidRPr="005560C2" w:rsidRDefault="00937932" w:rsidP="00230DD0">
      <w:pPr>
        <w:pStyle w:val="ListParagraph"/>
        <w:numPr>
          <w:ilvl w:val="0"/>
          <w:numId w:val="26"/>
        </w:numPr>
        <w:spacing w:after="0"/>
      </w:pPr>
      <w:r w:rsidRPr="005560C2">
        <w:t>Use a neutral tone that is professional and non-confrontational.</w:t>
      </w:r>
    </w:p>
    <w:p w:rsidR="00583348" w:rsidRPr="005560C2" w:rsidRDefault="00937932" w:rsidP="00230DD0">
      <w:pPr>
        <w:pStyle w:val="ListParagraph"/>
        <w:numPr>
          <w:ilvl w:val="0"/>
          <w:numId w:val="26"/>
        </w:numPr>
        <w:spacing w:after="0"/>
      </w:pPr>
      <w:r w:rsidRPr="005560C2">
        <w:t>Ensure physical safety and security.</w:t>
      </w:r>
    </w:p>
    <w:p w:rsidR="00583348" w:rsidRPr="005560C2" w:rsidRDefault="00937932" w:rsidP="00230DD0">
      <w:pPr>
        <w:pStyle w:val="ListParagraph"/>
        <w:numPr>
          <w:ilvl w:val="0"/>
          <w:numId w:val="26"/>
        </w:numPr>
        <w:spacing w:after="0"/>
      </w:pPr>
      <w:r w:rsidRPr="005560C2">
        <w:t>Assemble the team and determine the facts</w:t>
      </w:r>
      <w:r w:rsidR="00583348" w:rsidRPr="005560C2">
        <w:t>.</w:t>
      </w:r>
    </w:p>
    <w:p w:rsidR="00583348" w:rsidRPr="005560C2" w:rsidRDefault="00937932" w:rsidP="00230DD0">
      <w:pPr>
        <w:pStyle w:val="ListParagraph"/>
        <w:numPr>
          <w:ilvl w:val="0"/>
          <w:numId w:val="26"/>
        </w:numPr>
        <w:spacing w:after="0"/>
      </w:pPr>
      <w:r w:rsidRPr="005560C2">
        <w:t xml:space="preserve">Gather </w:t>
      </w:r>
      <w:r w:rsidR="00E42C73" w:rsidRPr="005560C2">
        <w:t>inform</w:t>
      </w:r>
      <w:r w:rsidRPr="005560C2">
        <w:t xml:space="preserve">ation from a variety of sources (student, staff, targeted individual, </w:t>
      </w:r>
      <w:r w:rsidR="00583348" w:rsidRPr="005560C2">
        <w:t xml:space="preserve">parent </w:t>
      </w:r>
      <w:r w:rsidRPr="005560C2">
        <w:t>interviews).</w:t>
      </w:r>
    </w:p>
    <w:p w:rsidR="00583348" w:rsidRPr="005560C2" w:rsidRDefault="00937932" w:rsidP="00230DD0">
      <w:pPr>
        <w:pStyle w:val="ListParagraph"/>
        <w:numPr>
          <w:ilvl w:val="0"/>
          <w:numId w:val="26"/>
        </w:numPr>
        <w:spacing w:after="0"/>
      </w:pPr>
      <w:r w:rsidRPr="005560C2">
        <w:t xml:space="preserve">Evaluate </w:t>
      </w:r>
      <w:r w:rsidR="00E42C73" w:rsidRPr="005560C2">
        <w:t>inform</w:t>
      </w:r>
      <w:r w:rsidRPr="005560C2">
        <w:t xml:space="preserve">ation gathered and determine level of </w:t>
      </w:r>
      <w:r w:rsidR="00583348" w:rsidRPr="005560C2">
        <w:t>risk.</w:t>
      </w:r>
    </w:p>
    <w:p w:rsidR="00583348" w:rsidRPr="005560C2" w:rsidRDefault="00937932" w:rsidP="00230DD0">
      <w:pPr>
        <w:pStyle w:val="ListParagraph"/>
        <w:numPr>
          <w:ilvl w:val="0"/>
          <w:numId w:val="26"/>
        </w:numPr>
        <w:spacing w:after="0"/>
      </w:pPr>
      <w:r w:rsidRPr="005560C2">
        <w:t>Develop an action and supervision plan.</w:t>
      </w:r>
    </w:p>
    <w:p w:rsidR="00583348" w:rsidRPr="005560C2" w:rsidRDefault="00937932" w:rsidP="00230DD0">
      <w:pPr>
        <w:pStyle w:val="ListParagraph"/>
        <w:numPr>
          <w:ilvl w:val="0"/>
          <w:numId w:val="26"/>
        </w:numPr>
        <w:spacing w:after="0"/>
      </w:pPr>
      <w:r w:rsidRPr="005560C2">
        <w:t>Document information.</w:t>
      </w:r>
    </w:p>
    <w:p w:rsidR="00E42C73" w:rsidRPr="005560C2" w:rsidRDefault="00937932" w:rsidP="00230DD0">
      <w:pPr>
        <w:pStyle w:val="ListParagraph"/>
        <w:numPr>
          <w:ilvl w:val="0"/>
          <w:numId w:val="26"/>
        </w:numPr>
        <w:spacing w:after="0"/>
      </w:pPr>
      <w:r w:rsidRPr="005560C2">
        <w:t xml:space="preserve">Consult with district level administrators as needed. </w:t>
      </w:r>
    </w:p>
    <w:p w:rsidR="00583348" w:rsidRPr="005560C2" w:rsidRDefault="00583348" w:rsidP="005560C2">
      <w:pPr>
        <w:spacing w:after="0"/>
      </w:pPr>
    </w:p>
    <w:p w:rsidR="00D6142C" w:rsidRPr="005560C2" w:rsidRDefault="00937932" w:rsidP="005560C2">
      <w:pPr>
        <w:spacing w:after="0"/>
        <w:rPr>
          <w:rStyle w:val="Strong"/>
        </w:rPr>
      </w:pPr>
      <w:r w:rsidRPr="005560C2">
        <w:rPr>
          <w:rStyle w:val="Strong"/>
        </w:rPr>
        <w:t>Purpose of student interview</w:t>
      </w:r>
    </w:p>
    <w:p w:rsidR="00C16982" w:rsidRPr="005560C2" w:rsidRDefault="00937932" w:rsidP="00230DD0">
      <w:pPr>
        <w:pStyle w:val="ListParagraph"/>
        <w:numPr>
          <w:ilvl w:val="0"/>
          <w:numId w:val="27"/>
        </w:numPr>
        <w:spacing w:after="0"/>
      </w:pPr>
      <w:r w:rsidRPr="005560C2">
        <w:t xml:space="preserve">Let </w:t>
      </w:r>
      <w:r w:rsidR="0009211D" w:rsidRPr="005560C2">
        <w:t xml:space="preserve">the </w:t>
      </w:r>
      <w:r w:rsidRPr="005560C2">
        <w:t xml:space="preserve">student know that behavior has been noticed and has raised </w:t>
      </w:r>
      <w:r w:rsidR="004A4E0C" w:rsidRPr="005560C2">
        <w:t>concern</w:t>
      </w:r>
      <w:r w:rsidRPr="005560C2">
        <w:t>s.</w:t>
      </w:r>
    </w:p>
    <w:p w:rsidR="00C16982" w:rsidRPr="005560C2" w:rsidRDefault="00937932" w:rsidP="00230DD0">
      <w:pPr>
        <w:pStyle w:val="ListParagraph"/>
        <w:numPr>
          <w:ilvl w:val="0"/>
          <w:numId w:val="27"/>
        </w:numPr>
        <w:spacing w:after="0"/>
      </w:pPr>
      <w:r w:rsidRPr="005560C2">
        <w:t>Let</w:t>
      </w:r>
      <w:r w:rsidR="0009211D" w:rsidRPr="005560C2">
        <w:t xml:space="preserve"> the</w:t>
      </w:r>
      <w:r w:rsidRPr="005560C2">
        <w:t xml:space="preserve"> student tell </w:t>
      </w:r>
      <w:r w:rsidR="004A4E0C" w:rsidRPr="005560C2">
        <w:t>story</w:t>
      </w:r>
      <w:r w:rsidRPr="005560C2">
        <w:t>.</w:t>
      </w:r>
    </w:p>
    <w:p w:rsidR="00E42C73" w:rsidRPr="005560C2" w:rsidRDefault="00937932" w:rsidP="00230DD0">
      <w:pPr>
        <w:pStyle w:val="ListParagraph"/>
        <w:numPr>
          <w:ilvl w:val="0"/>
          <w:numId w:val="27"/>
        </w:numPr>
        <w:spacing w:after="0"/>
      </w:pPr>
      <w:r w:rsidRPr="005560C2">
        <w:t xml:space="preserve">Allow staff to assess and redirect behavior and to plan supportive interventions. </w:t>
      </w:r>
    </w:p>
    <w:p w:rsidR="00C16982" w:rsidRPr="005560C2" w:rsidRDefault="00C16982" w:rsidP="005560C2">
      <w:pPr>
        <w:spacing w:after="0"/>
      </w:pPr>
    </w:p>
    <w:p w:rsidR="00D6142C" w:rsidRPr="005560C2" w:rsidRDefault="00937932" w:rsidP="005560C2">
      <w:pPr>
        <w:spacing w:after="0"/>
        <w:rPr>
          <w:rStyle w:val="Strong"/>
        </w:rPr>
      </w:pPr>
      <w:r w:rsidRPr="005560C2">
        <w:rPr>
          <w:rStyle w:val="Strong"/>
        </w:rPr>
        <w:t xml:space="preserve">Key </w:t>
      </w:r>
      <w:r w:rsidR="004A4E0C" w:rsidRPr="005560C2">
        <w:rPr>
          <w:rStyle w:val="Strong"/>
        </w:rPr>
        <w:t>questions to</w:t>
      </w:r>
      <w:r w:rsidRPr="005560C2">
        <w:rPr>
          <w:rStyle w:val="Strong"/>
        </w:rPr>
        <w:t xml:space="preserve"> guide inquiry (Secret Service/DOE Guide)</w:t>
      </w:r>
    </w:p>
    <w:p w:rsidR="00D6142C" w:rsidRPr="005560C2" w:rsidRDefault="00937932" w:rsidP="00230DD0">
      <w:pPr>
        <w:pStyle w:val="ListParagraph"/>
        <w:numPr>
          <w:ilvl w:val="0"/>
          <w:numId w:val="33"/>
        </w:numPr>
        <w:spacing w:after="0"/>
      </w:pPr>
      <w:r w:rsidRPr="005560C2">
        <w:t>What are the student's motives and goals?</w:t>
      </w:r>
    </w:p>
    <w:p w:rsidR="00D6142C" w:rsidRPr="005560C2" w:rsidRDefault="00937932" w:rsidP="00230DD0">
      <w:pPr>
        <w:pStyle w:val="ListParagraph"/>
        <w:numPr>
          <w:ilvl w:val="0"/>
          <w:numId w:val="33"/>
        </w:numPr>
        <w:spacing w:after="0"/>
      </w:pPr>
      <w:r w:rsidRPr="005560C2">
        <w:t>Have there been any communications suggesting ideas or intent to attack?</w:t>
      </w:r>
    </w:p>
    <w:p w:rsidR="00D6142C" w:rsidRPr="005560C2" w:rsidRDefault="00937932" w:rsidP="00230DD0">
      <w:pPr>
        <w:pStyle w:val="ListParagraph"/>
        <w:numPr>
          <w:ilvl w:val="0"/>
          <w:numId w:val="33"/>
        </w:numPr>
        <w:spacing w:after="0"/>
      </w:pPr>
      <w:r w:rsidRPr="005560C2">
        <w:t>Has the student shown inappropriate interest in school attacks or attackers, weapons, incidents of mass violence?</w:t>
      </w:r>
    </w:p>
    <w:p w:rsidR="00D6142C" w:rsidRPr="005560C2" w:rsidRDefault="00937932" w:rsidP="00230DD0">
      <w:pPr>
        <w:pStyle w:val="ListParagraph"/>
        <w:numPr>
          <w:ilvl w:val="0"/>
          <w:numId w:val="33"/>
        </w:numPr>
        <w:spacing w:after="0"/>
      </w:pPr>
      <w:r w:rsidRPr="005560C2">
        <w:t>Has the student engaged in attack related behaviors?</w:t>
      </w:r>
    </w:p>
    <w:p w:rsidR="00D6142C" w:rsidRPr="005560C2" w:rsidRDefault="00937932" w:rsidP="00230DD0">
      <w:pPr>
        <w:pStyle w:val="ListParagraph"/>
        <w:numPr>
          <w:ilvl w:val="0"/>
          <w:numId w:val="33"/>
        </w:numPr>
        <w:spacing w:after="0"/>
      </w:pPr>
      <w:r w:rsidRPr="005560C2">
        <w:t xml:space="preserve">Does the student have the capacity to </w:t>
      </w:r>
      <w:r w:rsidR="004A4E0C" w:rsidRPr="005560C2">
        <w:t>carr</w:t>
      </w:r>
      <w:r w:rsidRPr="005560C2">
        <w:t>y out the act?</w:t>
      </w:r>
    </w:p>
    <w:p w:rsidR="00D6142C" w:rsidRPr="005560C2" w:rsidRDefault="00937932" w:rsidP="00230DD0">
      <w:pPr>
        <w:pStyle w:val="ListParagraph"/>
        <w:numPr>
          <w:ilvl w:val="0"/>
          <w:numId w:val="33"/>
        </w:numPr>
        <w:spacing w:after="0"/>
      </w:pPr>
      <w:r w:rsidRPr="005560C2">
        <w:t>Is the student experiencing hopelessness, desperation or despair?</w:t>
      </w:r>
    </w:p>
    <w:p w:rsidR="00D6142C" w:rsidRPr="005560C2" w:rsidRDefault="00937932" w:rsidP="00230DD0">
      <w:pPr>
        <w:pStyle w:val="ListParagraph"/>
        <w:numPr>
          <w:ilvl w:val="0"/>
          <w:numId w:val="33"/>
        </w:numPr>
        <w:spacing w:after="0"/>
      </w:pPr>
      <w:r w:rsidRPr="005560C2">
        <w:t xml:space="preserve">Does the student have a </w:t>
      </w:r>
      <w:r w:rsidR="004A4E0C" w:rsidRPr="005560C2">
        <w:t>trusting</w:t>
      </w:r>
      <w:r w:rsidRPr="005560C2">
        <w:t xml:space="preserve"> relationship with at least one responsible adult?</w:t>
      </w:r>
    </w:p>
    <w:p w:rsidR="00D6142C" w:rsidRPr="005560C2" w:rsidRDefault="00937932" w:rsidP="00230DD0">
      <w:pPr>
        <w:pStyle w:val="ListParagraph"/>
        <w:numPr>
          <w:ilvl w:val="0"/>
          <w:numId w:val="33"/>
        </w:numPr>
        <w:spacing w:after="0"/>
      </w:pPr>
      <w:r w:rsidRPr="005560C2">
        <w:t>Does the student see violence as an acceptable or desirable way to solve problems?</w:t>
      </w:r>
    </w:p>
    <w:p w:rsidR="00D6142C" w:rsidRPr="005560C2" w:rsidRDefault="00937932" w:rsidP="00230DD0">
      <w:pPr>
        <w:pStyle w:val="ListParagraph"/>
        <w:numPr>
          <w:ilvl w:val="0"/>
          <w:numId w:val="33"/>
        </w:numPr>
        <w:spacing w:after="0"/>
      </w:pPr>
      <w:r w:rsidRPr="005560C2">
        <w:t xml:space="preserve">Is the student's conversation and </w:t>
      </w:r>
      <w:r w:rsidR="004A4E0C" w:rsidRPr="005560C2">
        <w:t>"stor</w:t>
      </w:r>
      <w:r w:rsidRPr="005560C2">
        <w:t>y" consistent with his/her actions?</w:t>
      </w:r>
    </w:p>
    <w:p w:rsidR="00D6142C" w:rsidRPr="005560C2" w:rsidRDefault="00937932" w:rsidP="00230DD0">
      <w:pPr>
        <w:pStyle w:val="ListParagraph"/>
        <w:numPr>
          <w:ilvl w:val="0"/>
          <w:numId w:val="33"/>
        </w:numPr>
        <w:spacing w:after="0"/>
      </w:pPr>
      <w:r w:rsidRPr="005560C2">
        <w:t xml:space="preserve">Are other people </w:t>
      </w:r>
      <w:r w:rsidR="004A4E0C" w:rsidRPr="005560C2">
        <w:t>concern</w:t>
      </w:r>
      <w:r w:rsidRPr="005560C2">
        <w:t>ed about the student's potential for violence?</w:t>
      </w:r>
    </w:p>
    <w:p w:rsidR="00E42C73" w:rsidRPr="005560C2" w:rsidRDefault="00937932" w:rsidP="00230DD0">
      <w:pPr>
        <w:pStyle w:val="ListParagraph"/>
        <w:numPr>
          <w:ilvl w:val="0"/>
          <w:numId w:val="33"/>
        </w:numPr>
        <w:spacing w:after="0"/>
      </w:pPr>
      <w:r w:rsidRPr="005560C2">
        <w:t xml:space="preserve">What circumstances might cause the likelihood of violence? </w:t>
      </w:r>
    </w:p>
    <w:p w:rsidR="00C16982" w:rsidRPr="005560C2" w:rsidRDefault="00C16982" w:rsidP="005560C2">
      <w:pPr>
        <w:spacing w:after="0"/>
      </w:pPr>
    </w:p>
    <w:p w:rsidR="00D6142C" w:rsidRPr="005560C2" w:rsidRDefault="00937932" w:rsidP="005560C2">
      <w:pPr>
        <w:spacing w:after="0"/>
        <w:rPr>
          <w:rStyle w:val="Strong"/>
        </w:rPr>
      </w:pPr>
      <w:r w:rsidRPr="005560C2">
        <w:rPr>
          <w:rStyle w:val="Strong"/>
        </w:rPr>
        <w:t xml:space="preserve">Determine the </w:t>
      </w:r>
      <w:r w:rsidR="004A4E0C" w:rsidRPr="005560C2">
        <w:rPr>
          <w:rStyle w:val="Strong"/>
        </w:rPr>
        <w:t>seriou</w:t>
      </w:r>
      <w:r w:rsidRPr="005560C2">
        <w:rPr>
          <w:rStyle w:val="Strong"/>
        </w:rPr>
        <w:t>sness of the threat</w:t>
      </w:r>
    </w:p>
    <w:p w:rsidR="00C16982" w:rsidRPr="005560C2" w:rsidRDefault="00E42C73" w:rsidP="005560C2">
      <w:pPr>
        <w:spacing w:after="0"/>
      </w:pPr>
      <w:r w:rsidRPr="005560C2">
        <w:t>Following the completion of the T</w:t>
      </w:r>
      <w:r w:rsidR="000E7E0E" w:rsidRPr="005560C2">
        <w:t>h</w:t>
      </w:r>
      <w:r w:rsidRPr="005560C2">
        <w:t>reat Assessment Team’s Initial Assessment and Incident Repo</w:t>
      </w:r>
      <w:r w:rsidR="00C16982" w:rsidRPr="005560C2">
        <w:t>rt, determine Category of Risk.</w:t>
      </w:r>
    </w:p>
    <w:p w:rsidR="00C16982" w:rsidRPr="005560C2" w:rsidRDefault="00C16982" w:rsidP="005560C2">
      <w:pPr>
        <w:spacing w:after="0"/>
      </w:pPr>
    </w:p>
    <w:p w:rsidR="00E42C73" w:rsidRPr="005560C2" w:rsidRDefault="00E42C73" w:rsidP="005560C2">
      <w:pPr>
        <w:spacing w:after="0"/>
      </w:pPr>
      <w:r w:rsidRPr="005560C2">
        <w:rPr>
          <w:rStyle w:val="Strong"/>
        </w:rPr>
        <w:t xml:space="preserve">Action plans and interventions </w:t>
      </w:r>
      <w:r w:rsidRPr="005560C2">
        <w:t>(Goal to reduce risk of violence)</w:t>
      </w:r>
    </w:p>
    <w:p w:rsidR="00E42C73" w:rsidRPr="005560C2" w:rsidRDefault="00E42C73" w:rsidP="00230DD0">
      <w:pPr>
        <w:pStyle w:val="ListParagraph"/>
        <w:numPr>
          <w:ilvl w:val="0"/>
          <w:numId w:val="31"/>
        </w:numPr>
        <w:spacing w:after="0"/>
      </w:pPr>
      <w:r w:rsidRPr="005560C2">
        <w:t>Describe concerning behavior.</w:t>
      </w:r>
    </w:p>
    <w:p w:rsidR="00E42C73" w:rsidRPr="005560C2" w:rsidRDefault="00E42C73" w:rsidP="00230DD0">
      <w:pPr>
        <w:pStyle w:val="ListParagraph"/>
        <w:numPr>
          <w:ilvl w:val="0"/>
          <w:numId w:val="31"/>
        </w:numPr>
        <w:spacing w:after="0"/>
      </w:pPr>
      <w:r w:rsidRPr="005560C2">
        <w:t>Develop</w:t>
      </w:r>
      <w:r w:rsidR="0009211D" w:rsidRPr="005560C2">
        <w:t xml:space="preserve"> goal and plan</w:t>
      </w:r>
      <w:r w:rsidRPr="005560C2">
        <w:t xml:space="preserve"> to address behavior</w:t>
      </w:r>
      <w:r w:rsidR="0009211D" w:rsidRPr="005560C2">
        <w:t>, teaching, and supporting new behavior.</w:t>
      </w:r>
    </w:p>
    <w:p w:rsidR="00E42C73" w:rsidRPr="005560C2" w:rsidRDefault="00E42C73" w:rsidP="00230DD0">
      <w:pPr>
        <w:pStyle w:val="ListParagraph"/>
        <w:numPr>
          <w:ilvl w:val="0"/>
          <w:numId w:val="31"/>
        </w:numPr>
        <w:spacing w:after="0"/>
      </w:pPr>
      <w:r w:rsidRPr="005560C2">
        <w:t>Document and describe success.</w:t>
      </w:r>
    </w:p>
    <w:p w:rsidR="00D6142C" w:rsidRPr="005560C2" w:rsidRDefault="00E42C73" w:rsidP="00230DD0">
      <w:pPr>
        <w:pStyle w:val="ListParagraph"/>
        <w:numPr>
          <w:ilvl w:val="0"/>
          <w:numId w:val="31"/>
        </w:numPr>
        <w:spacing w:after="0"/>
      </w:pPr>
      <w:r w:rsidRPr="005560C2">
        <w:t>Set up a timeline to review plan and monitor interventions.</w:t>
      </w:r>
    </w:p>
    <w:p w:rsidR="00D6142C" w:rsidRPr="005560C2" w:rsidRDefault="00D6142C" w:rsidP="005560C2">
      <w:pPr>
        <w:spacing w:after="0"/>
      </w:pPr>
    </w:p>
    <w:p w:rsidR="00D6142C" w:rsidRPr="00230DD0" w:rsidRDefault="00937932" w:rsidP="005560C2">
      <w:pPr>
        <w:spacing w:after="0"/>
        <w:rPr>
          <w:b/>
          <w:bCs/>
          <w:sz w:val="28"/>
        </w:rPr>
      </w:pPr>
      <w:r w:rsidRPr="005560C2">
        <w:rPr>
          <w:rStyle w:val="Strong"/>
        </w:rPr>
        <w:t>Actions following a transient threat</w:t>
      </w:r>
    </w:p>
    <w:p w:rsidR="00D6142C" w:rsidRPr="005560C2" w:rsidRDefault="00937932" w:rsidP="00230DD0">
      <w:pPr>
        <w:pStyle w:val="ListParagraph"/>
        <w:numPr>
          <w:ilvl w:val="0"/>
          <w:numId w:val="30"/>
        </w:numPr>
        <w:spacing w:after="0"/>
      </w:pPr>
      <w:r w:rsidRPr="005560C2">
        <w:t>Safety precautions may not be necessary.</w:t>
      </w:r>
    </w:p>
    <w:p w:rsidR="00D6142C" w:rsidRPr="005560C2" w:rsidRDefault="00937932" w:rsidP="00230DD0">
      <w:pPr>
        <w:pStyle w:val="ListParagraph"/>
        <w:numPr>
          <w:ilvl w:val="0"/>
          <w:numId w:val="30"/>
        </w:numPr>
        <w:spacing w:after="0"/>
      </w:pPr>
      <w:r w:rsidRPr="005560C2">
        <w:t>See that the threat is resolved through apologies, explanations, making amends.</w:t>
      </w:r>
    </w:p>
    <w:p w:rsidR="00D6142C" w:rsidRPr="005560C2" w:rsidRDefault="00937932" w:rsidP="00230DD0">
      <w:pPr>
        <w:pStyle w:val="ListParagraph"/>
        <w:numPr>
          <w:ilvl w:val="0"/>
          <w:numId w:val="30"/>
        </w:numPr>
        <w:spacing w:after="0"/>
      </w:pPr>
      <w:r w:rsidRPr="005560C2">
        <w:t xml:space="preserve">Provide </w:t>
      </w:r>
      <w:r w:rsidR="00E42C73" w:rsidRPr="005560C2">
        <w:t>counseling and</w:t>
      </w:r>
      <w:r w:rsidRPr="005560C2">
        <w:t xml:space="preserve"> education.</w:t>
      </w:r>
    </w:p>
    <w:p w:rsidR="00D6142C" w:rsidRPr="005560C2" w:rsidRDefault="00937932" w:rsidP="00230DD0">
      <w:pPr>
        <w:pStyle w:val="ListParagraph"/>
        <w:numPr>
          <w:ilvl w:val="0"/>
          <w:numId w:val="30"/>
        </w:numPr>
        <w:spacing w:after="0"/>
      </w:pPr>
      <w:r w:rsidRPr="005560C2">
        <w:t xml:space="preserve">Take </w:t>
      </w:r>
      <w:r w:rsidR="00E42C73" w:rsidRPr="005560C2">
        <w:t>disciplinary actions</w:t>
      </w:r>
      <w:r w:rsidRPr="005560C2">
        <w:t xml:space="preserve"> if necessary.</w:t>
      </w:r>
    </w:p>
    <w:p w:rsidR="00D6142C" w:rsidRPr="005560C2" w:rsidRDefault="00D6142C" w:rsidP="005560C2">
      <w:pPr>
        <w:spacing w:after="0"/>
      </w:pPr>
    </w:p>
    <w:p w:rsidR="00D6142C" w:rsidRPr="005560C2" w:rsidRDefault="00937932" w:rsidP="005560C2">
      <w:pPr>
        <w:spacing w:after="0"/>
        <w:rPr>
          <w:rStyle w:val="Strong"/>
        </w:rPr>
      </w:pPr>
      <w:r w:rsidRPr="005560C2">
        <w:rPr>
          <w:rStyle w:val="Strong"/>
        </w:rPr>
        <w:t xml:space="preserve">Actions following a serious or </w:t>
      </w:r>
      <w:r w:rsidR="004F3806" w:rsidRPr="005560C2">
        <w:rPr>
          <w:rStyle w:val="Strong"/>
        </w:rPr>
        <w:t>substantive</w:t>
      </w:r>
      <w:r w:rsidRPr="005560C2">
        <w:rPr>
          <w:rStyle w:val="Strong"/>
        </w:rPr>
        <w:t xml:space="preserve"> threat</w:t>
      </w:r>
    </w:p>
    <w:p w:rsidR="00D6142C" w:rsidRPr="005560C2" w:rsidRDefault="00937932" w:rsidP="00230DD0">
      <w:pPr>
        <w:pStyle w:val="ListParagraph"/>
        <w:numPr>
          <w:ilvl w:val="0"/>
          <w:numId w:val="29"/>
        </w:numPr>
        <w:spacing w:after="0"/>
      </w:pPr>
      <w:r w:rsidRPr="005560C2">
        <w:t>The threat requires protective action. If danger is imminent notify police immediately.</w:t>
      </w:r>
    </w:p>
    <w:p w:rsidR="00D6142C" w:rsidRPr="005560C2" w:rsidRDefault="00937932" w:rsidP="00230DD0">
      <w:pPr>
        <w:pStyle w:val="ListParagraph"/>
        <w:numPr>
          <w:ilvl w:val="0"/>
          <w:numId w:val="29"/>
        </w:numPr>
        <w:spacing w:after="0"/>
      </w:pPr>
      <w:r w:rsidRPr="005560C2">
        <w:t xml:space="preserve">Police intervention or </w:t>
      </w:r>
      <w:r w:rsidR="00E42C73" w:rsidRPr="005560C2">
        <w:t>consultation may</w:t>
      </w:r>
      <w:r w:rsidRPr="005560C2">
        <w:t xml:space="preserve"> be required to address legal violations.</w:t>
      </w:r>
    </w:p>
    <w:p w:rsidR="00D6142C" w:rsidRPr="005560C2" w:rsidRDefault="00937932" w:rsidP="00230DD0">
      <w:pPr>
        <w:pStyle w:val="ListParagraph"/>
        <w:numPr>
          <w:ilvl w:val="0"/>
          <w:numId w:val="29"/>
        </w:numPr>
        <w:spacing w:after="0"/>
      </w:pPr>
      <w:r w:rsidRPr="005560C2">
        <w:t>The safety of the campus must be maintained if the student is suspended.</w:t>
      </w:r>
    </w:p>
    <w:p w:rsidR="00D6142C" w:rsidRPr="005560C2" w:rsidRDefault="00937932" w:rsidP="00230DD0">
      <w:pPr>
        <w:pStyle w:val="ListParagraph"/>
        <w:numPr>
          <w:ilvl w:val="0"/>
          <w:numId w:val="29"/>
        </w:numPr>
        <w:spacing w:after="0"/>
      </w:pPr>
      <w:r w:rsidRPr="005560C2">
        <w:t>Take precautions to protect potential victims.</w:t>
      </w:r>
    </w:p>
    <w:p w:rsidR="00230DD0" w:rsidRDefault="00937932" w:rsidP="00230DD0">
      <w:pPr>
        <w:pStyle w:val="ListParagraph"/>
        <w:numPr>
          <w:ilvl w:val="0"/>
          <w:numId w:val="29"/>
        </w:numPr>
        <w:spacing w:after="0"/>
      </w:pPr>
      <w:r w:rsidRPr="005560C2">
        <w:t>Warn intended victim and victim's parents.</w:t>
      </w:r>
    </w:p>
    <w:p w:rsidR="00D6142C" w:rsidRPr="005560C2" w:rsidRDefault="00937932" w:rsidP="00230DD0">
      <w:pPr>
        <w:pStyle w:val="ListParagraph"/>
        <w:numPr>
          <w:ilvl w:val="0"/>
          <w:numId w:val="29"/>
        </w:numPr>
        <w:spacing w:after="0"/>
      </w:pPr>
      <w:r w:rsidRPr="005560C2">
        <w:t>Notify parents of student who has made threat.</w:t>
      </w:r>
    </w:p>
    <w:p w:rsidR="00D6142C" w:rsidRPr="005560C2" w:rsidRDefault="00937932" w:rsidP="00230DD0">
      <w:pPr>
        <w:pStyle w:val="ListParagraph"/>
        <w:numPr>
          <w:ilvl w:val="0"/>
          <w:numId w:val="29"/>
        </w:numPr>
        <w:spacing w:after="0"/>
      </w:pPr>
      <w:r w:rsidRPr="005560C2">
        <w:t>Conduct mental health evaluation.</w:t>
      </w:r>
    </w:p>
    <w:p w:rsidR="00D6142C" w:rsidRPr="005560C2" w:rsidRDefault="00937932" w:rsidP="00230DD0">
      <w:pPr>
        <w:pStyle w:val="ListParagraph"/>
        <w:numPr>
          <w:ilvl w:val="0"/>
          <w:numId w:val="29"/>
        </w:numPr>
        <w:spacing w:after="0"/>
      </w:pPr>
      <w:r w:rsidRPr="005560C2">
        <w:t xml:space="preserve">Alternate </w:t>
      </w:r>
      <w:r w:rsidR="00E42C73" w:rsidRPr="005560C2">
        <w:t>placement may</w:t>
      </w:r>
      <w:r w:rsidRPr="005560C2">
        <w:t xml:space="preserve"> be considered.</w:t>
      </w:r>
    </w:p>
    <w:p w:rsidR="00D6142C" w:rsidRPr="005560C2" w:rsidRDefault="00D6142C" w:rsidP="005560C2">
      <w:pPr>
        <w:spacing w:after="0"/>
      </w:pPr>
    </w:p>
    <w:p w:rsidR="00D6142C" w:rsidRPr="00230DD0" w:rsidRDefault="00937932" w:rsidP="005560C2">
      <w:pPr>
        <w:spacing w:after="0"/>
        <w:rPr>
          <w:b/>
          <w:bCs/>
          <w:sz w:val="28"/>
        </w:rPr>
      </w:pPr>
      <w:r w:rsidRPr="005560C2">
        <w:rPr>
          <w:rStyle w:val="Strong"/>
        </w:rPr>
        <w:t xml:space="preserve">Duty to </w:t>
      </w:r>
      <w:r w:rsidR="009C6775" w:rsidRPr="005560C2">
        <w:rPr>
          <w:rStyle w:val="Strong"/>
        </w:rPr>
        <w:t>Warn</w:t>
      </w:r>
    </w:p>
    <w:p w:rsidR="00D6142C" w:rsidRPr="005560C2" w:rsidRDefault="00937932" w:rsidP="005560C2">
      <w:pPr>
        <w:spacing w:after="0"/>
      </w:pPr>
      <w:r w:rsidRPr="005560C2">
        <w:t>Following a serious or substantive threat, the potential victim(s) and their parents must be warned. Physicians, psychologists, psychiatrists and other mental health professionals have a duty to warn.  When a patient presents a danger of violence to another, a therapist must use reasonable care to protect the intended victim against such danger (</w:t>
      </w:r>
      <w:proofErr w:type="spellStart"/>
      <w:r w:rsidRPr="005560C2">
        <w:t>Tarasoff</w:t>
      </w:r>
      <w:proofErr w:type="spellEnd"/>
      <w:r w:rsidR="006A720D">
        <w:t xml:space="preserve"> </w:t>
      </w:r>
      <w:r w:rsidRPr="005560C2">
        <w:t xml:space="preserve">v. Regents of </w:t>
      </w:r>
      <w:r w:rsidR="00C16982" w:rsidRPr="005560C2">
        <w:t>University</w:t>
      </w:r>
      <w:r w:rsidRPr="005560C2">
        <w:t xml:space="preserve"> of California (1976) 17 Cal.3d 425).</w:t>
      </w:r>
    </w:p>
    <w:p w:rsidR="00D6142C" w:rsidRPr="005560C2" w:rsidRDefault="00D6142C" w:rsidP="005560C2">
      <w:pPr>
        <w:spacing w:after="0"/>
      </w:pPr>
    </w:p>
    <w:p w:rsidR="00D6142C" w:rsidRPr="005560C2" w:rsidRDefault="00937932" w:rsidP="00230DD0">
      <w:pPr>
        <w:pStyle w:val="ListParagraph"/>
        <w:numPr>
          <w:ilvl w:val="0"/>
          <w:numId w:val="28"/>
        </w:numPr>
        <w:spacing w:after="0"/>
      </w:pPr>
      <w:r w:rsidRPr="005560C2">
        <w:t>School districts have a duty to warn if threats are specific and substantive.</w:t>
      </w:r>
    </w:p>
    <w:p w:rsidR="00D6142C" w:rsidRPr="005560C2" w:rsidRDefault="00D6142C" w:rsidP="005560C2">
      <w:pPr>
        <w:spacing w:after="0"/>
      </w:pPr>
    </w:p>
    <w:p w:rsidR="00D6142C" w:rsidRPr="005560C2" w:rsidRDefault="00937932" w:rsidP="00230DD0">
      <w:pPr>
        <w:pStyle w:val="ListParagraph"/>
        <w:numPr>
          <w:ilvl w:val="0"/>
          <w:numId w:val="28"/>
        </w:numPr>
        <w:spacing w:after="0"/>
      </w:pPr>
      <w:r w:rsidRPr="005560C2">
        <w:t>School psychologists/counselors and others have a duty to breach patient confidentiality and warn if threat is specific and substantive.</w:t>
      </w:r>
    </w:p>
    <w:p w:rsidR="00D6142C" w:rsidRPr="005560C2" w:rsidRDefault="00D6142C" w:rsidP="005560C2">
      <w:pPr>
        <w:spacing w:after="0"/>
      </w:pPr>
    </w:p>
    <w:p w:rsidR="00D6142C" w:rsidRPr="005560C2" w:rsidRDefault="00937932" w:rsidP="00230DD0">
      <w:pPr>
        <w:pStyle w:val="ListParagraph"/>
        <w:numPr>
          <w:ilvl w:val="0"/>
          <w:numId w:val="28"/>
        </w:numPr>
        <w:spacing w:after="0"/>
      </w:pPr>
      <w:r w:rsidRPr="005560C2">
        <w:t>School districts may release confidential pupil records (general and special education records) to protect the safety of others.</w:t>
      </w:r>
    </w:p>
    <w:p w:rsidR="00D6142C" w:rsidRPr="005560C2" w:rsidRDefault="00D6142C" w:rsidP="005560C2">
      <w:pPr>
        <w:spacing w:after="0"/>
      </w:pPr>
    </w:p>
    <w:p w:rsidR="00D6142C" w:rsidRPr="005560C2" w:rsidRDefault="00D6142C" w:rsidP="005560C2">
      <w:pPr>
        <w:spacing w:after="0"/>
      </w:pPr>
    </w:p>
    <w:p w:rsidR="00D6142C" w:rsidRPr="005560C2" w:rsidRDefault="00D6142C" w:rsidP="005560C2">
      <w:pPr>
        <w:spacing w:after="0"/>
      </w:pPr>
    </w:p>
    <w:p w:rsidR="00937932" w:rsidRPr="005560C2" w:rsidRDefault="00937932" w:rsidP="005560C2">
      <w:pPr>
        <w:spacing w:after="0"/>
      </w:pPr>
    </w:p>
    <w:p w:rsidR="001F7872" w:rsidRPr="005560C2" w:rsidRDefault="001F7872" w:rsidP="005560C2">
      <w:pPr>
        <w:spacing w:after="0"/>
        <w:jc w:val="center"/>
        <w:rPr>
          <w:rStyle w:val="Strong"/>
        </w:rPr>
      </w:pPr>
      <w:r w:rsidRPr="005560C2">
        <w:rPr>
          <w:rStyle w:val="Strong"/>
        </w:rPr>
        <w:t>Acknowledgments</w:t>
      </w:r>
    </w:p>
    <w:p w:rsidR="001F7872" w:rsidRPr="005560C2" w:rsidRDefault="001F7872" w:rsidP="005560C2">
      <w:pPr>
        <w:spacing w:after="0"/>
      </w:pPr>
    </w:p>
    <w:p w:rsidR="001F7872" w:rsidRPr="005560C2" w:rsidRDefault="001F7872" w:rsidP="005560C2">
      <w:pPr>
        <w:spacing w:after="0"/>
        <w:jc w:val="center"/>
      </w:pPr>
      <w:r w:rsidRPr="005560C2">
        <w:t>Sonoma County Superintendent of Schools Sonoma</w:t>
      </w:r>
      <w:r w:rsidR="0030786E" w:rsidRPr="005560C2">
        <w:t xml:space="preserve"> </w:t>
      </w:r>
      <w:r w:rsidR="00937932" w:rsidRPr="005560C2">
        <w:t>- Resource Guide</w:t>
      </w:r>
    </w:p>
    <w:p w:rsidR="00D6142C" w:rsidRPr="005560C2" w:rsidRDefault="00937932" w:rsidP="005560C2">
      <w:pPr>
        <w:spacing w:after="0"/>
        <w:jc w:val="center"/>
      </w:pPr>
      <w:r w:rsidRPr="005560C2">
        <w:t>Ventura County Sheriff/Thousand Oaks Police Department</w:t>
      </w:r>
    </w:p>
    <w:sectPr w:rsidR="00D6142C" w:rsidRPr="005560C2" w:rsidSect="004A2D6F">
      <w:footerReference w:type="default" r:id="rId9"/>
      <w:pgSz w:w="12240" w:h="15840" w:code="1"/>
      <w:pgMar w:top="720" w:right="1080" w:bottom="720" w:left="1440" w:header="360" w:footer="525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E6" w:rsidRDefault="00937932">
      <w:pPr>
        <w:spacing w:after="0"/>
      </w:pPr>
      <w:r>
        <w:separator/>
      </w:r>
    </w:p>
  </w:endnote>
  <w:endnote w:type="continuationSeparator" w:id="0">
    <w:p w:rsidR="006028E6" w:rsidRDefault="00937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230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0C0" w:rsidRDefault="000B30C0" w:rsidP="00943DEE">
        <w:pPr>
          <w:pStyle w:val="Footer"/>
          <w:ind w:right="-27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D6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142C" w:rsidRDefault="00D6142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E6" w:rsidRDefault="00937932">
      <w:pPr>
        <w:spacing w:after="0"/>
      </w:pPr>
      <w:r>
        <w:separator/>
      </w:r>
    </w:p>
  </w:footnote>
  <w:footnote w:type="continuationSeparator" w:id="0">
    <w:p w:rsidR="006028E6" w:rsidRDefault="009379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B11"/>
    <w:multiLevelType w:val="hybridMultilevel"/>
    <w:tmpl w:val="33B2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A31"/>
    <w:multiLevelType w:val="hybridMultilevel"/>
    <w:tmpl w:val="C2F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48CA"/>
    <w:multiLevelType w:val="hybridMultilevel"/>
    <w:tmpl w:val="67E8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0A9"/>
    <w:multiLevelType w:val="hybridMultilevel"/>
    <w:tmpl w:val="6102064C"/>
    <w:lvl w:ilvl="0" w:tplc="B0C27E1C">
      <w:numFmt w:val="bullet"/>
      <w:lvlText w:val="–"/>
      <w:lvlJc w:val="left"/>
      <w:pPr>
        <w:ind w:left="49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" w15:restartNumberingAfterBreak="0">
    <w:nsid w:val="13BF2863"/>
    <w:multiLevelType w:val="hybridMultilevel"/>
    <w:tmpl w:val="4630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D026A"/>
    <w:multiLevelType w:val="hybridMultilevel"/>
    <w:tmpl w:val="9E5CB070"/>
    <w:lvl w:ilvl="0" w:tplc="C174FE6A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47BC9"/>
    <w:multiLevelType w:val="hybridMultilevel"/>
    <w:tmpl w:val="1F7C1B9A"/>
    <w:lvl w:ilvl="0" w:tplc="B0C27E1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6579"/>
    <w:multiLevelType w:val="hybridMultilevel"/>
    <w:tmpl w:val="E7AC4FB8"/>
    <w:lvl w:ilvl="0" w:tplc="C174FE6A">
      <w:numFmt w:val="bullet"/>
      <w:lvlText w:val="•"/>
      <w:lvlJc w:val="left"/>
      <w:pPr>
        <w:ind w:left="49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8" w15:restartNumberingAfterBreak="0">
    <w:nsid w:val="24AD3233"/>
    <w:multiLevelType w:val="hybridMultilevel"/>
    <w:tmpl w:val="A60A8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79C8"/>
    <w:multiLevelType w:val="hybridMultilevel"/>
    <w:tmpl w:val="7B34DCD6"/>
    <w:lvl w:ilvl="0" w:tplc="C174FE6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03B47"/>
    <w:multiLevelType w:val="hybridMultilevel"/>
    <w:tmpl w:val="B7AE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70E8"/>
    <w:multiLevelType w:val="hybridMultilevel"/>
    <w:tmpl w:val="A274A910"/>
    <w:lvl w:ilvl="0" w:tplc="C174FE6A">
      <w:numFmt w:val="bullet"/>
      <w:lvlText w:val="•"/>
      <w:lvlJc w:val="left"/>
      <w:pPr>
        <w:ind w:left="85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A75EE"/>
    <w:multiLevelType w:val="hybridMultilevel"/>
    <w:tmpl w:val="FCBC6408"/>
    <w:lvl w:ilvl="0" w:tplc="C174FE6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D5AE4"/>
    <w:multiLevelType w:val="hybridMultilevel"/>
    <w:tmpl w:val="2BBC14EE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4" w15:restartNumberingAfterBreak="0">
    <w:nsid w:val="45BA39C5"/>
    <w:multiLevelType w:val="hybridMultilevel"/>
    <w:tmpl w:val="158CE9F0"/>
    <w:lvl w:ilvl="0" w:tplc="B0C27E1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0EF3"/>
    <w:multiLevelType w:val="hybridMultilevel"/>
    <w:tmpl w:val="6C0A4D9C"/>
    <w:lvl w:ilvl="0" w:tplc="B0C27E1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A6472"/>
    <w:multiLevelType w:val="hybridMultilevel"/>
    <w:tmpl w:val="5D60B112"/>
    <w:lvl w:ilvl="0" w:tplc="B0C27E1C">
      <w:numFmt w:val="bullet"/>
      <w:lvlText w:val="–"/>
      <w:lvlJc w:val="left"/>
      <w:pPr>
        <w:ind w:left="49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7" w15:restartNumberingAfterBreak="0">
    <w:nsid w:val="4E125DA4"/>
    <w:multiLevelType w:val="hybridMultilevel"/>
    <w:tmpl w:val="2B64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650AD"/>
    <w:multiLevelType w:val="hybridMultilevel"/>
    <w:tmpl w:val="85408754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9" w15:restartNumberingAfterBreak="0">
    <w:nsid w:val="4FA7028F"/>
    <w:multiLevelType w:val="hybridMultilevel"/>
    <w:tmpl w:val="93FE1FEA"/>
    <w:lvl w:ilvl="0" w:tplc="90D024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136AA"/>
    <w:multiLevelType w:val="hybridMultilevel"/>
    <w:tmpl w:val="CA443B90"/>
    <w:lvl w:ilvl="0" w:tplc="B0C27E1C">
      <w:numFmt w:val="bullet"/>
      <w:lvlText w:val="–"/>
      <w:lvlJc w:val="left"/>
      <w:pPr>
        <w:ind w:left="49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1" w15:restartNumberingAfterBreak="0">
    <w:nsid w:val="57730F49"/>
    <w:multiLevelType w:val="hybridMultilevel"/>
    <w:tmpl w:val="0FE06768"/>
    <w:lvl w:ilvl="0" w:tplc="C174FE6A">
      <w:numFmt w:val="bullet"/>
      <w:lvlText w:val="•"/>
      <w:lvlJc w:val="left"/>
      <w:pPr>
        <w:ind w:left="49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957F2"/>
    <w:multiLevelType w:val="hybridMultilevel"/>
    <w:tmpl w:val="570E4968"/>
    <w:lvl w:ilvl="0" w:tplc="B0C27E1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94A14"/>
    <w:multiLevelType w:val="hybridMultilevel"/>
    <w:tmpl w:val="70CC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72B27"/>
    <w:multiLevelType w:val="hybridMultilevel"/>
    <w:tmpl w:val="72688DB0"/>
    <w:lvl w:ilvl="0" w:tplc="B0C27E1C">
      <w:numFmt w:val="bullet"/>
      <w:lvlText w:val="–"/>
      <w:lvlJc w:val="left"/>
      <w:pPr>
        <w:ind w:left="162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5A47E57"/>
    <w:multiLevelType w:val="hybridMultilevel"/>
    <w:tmpl w:val="6B90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40AF"/>
    <w:multiLevelType w:val="hybridMultilevel"/>
    <w:tmpl w:val="9CB8E380"/>
    <w:lvl w:ilvl="0" w:tplc="B0C27E1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E2ADC"/>
    <w:multiLevelType w:val="hybridMultilevel"/>
    <w:tmpl w:val="C80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0388"/>
    <w:multiLevelType w:val="hybridMultilevel"/>
    <w:tmpl w:val="2BF82296"/>
    <w:lvl w:ilvl="0" w:tplc="C174FE6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131B"/>
    <w:multiLevelType w:val="hybridMultilevel"/>
    <w:tmpl w:val="3356E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7C0EF9"/>
    <w:multiLevelType w:val="hybridMultilevel"/>
    <w:tmpl w:val="3B7E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E0AF4"/>
    <w:multiLevelType w:val="hybridMultilevel"/>
    <w:tmpl w:val="C34CD746"/>
    <w:lvl w:ilvl="0" w:tplc="C174FE6A">
      <w:numFmt w:val="bullet"/>
      <w:lvlText w:val="•"/>
      <w:lvlJc w:val="left"/>
      <w:pPr>
        <w:ind w:left="49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C38FD"/>
    <w:multiLevelType w:val="hybridMultilevel"/>
    <w:tmpl w:val="EB46851A"/>
    <w:lvl w:ilvl="0" w:tplc="B0C27E1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01075"/>
    <w:multiLevelType w:val="hybridMultilevel"/>
    <w:tmpl w:val="FD1E1688"/>
    <w:lvl w:ilvl="0" w:tplc="C174FE6A">
      <w:numFmt w:val="bullet"/>
      <w:lvlText w:val="•"/>
      <w:lvlJc w:val="left"/>
      <w:pPr>
        <w:ind w:left="490" w:hanging="360"/>
      </w:pPr>
      <w:rPr>
        <w:rFonts w:ascii="Calibri" w:eastAsia="Times New Roman" w:hAnsi="Calibri" w:cs="Times New Roman" w:hint="default"/>
        <w:w w:val="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8"/>
  </w:num>
  <w:num w:numId="4">
    <w:abstractNumId w:val="7"/>
  </w:num>
  <w:num w:numId="5">
    <w:abstractNumId w:val="11"/>
  </w:num>
  <w:num w:numId="6">
    <w:abstractNumId w:val="21"/>
  </w:num>
  <w:num w:numId="7">
    <w:abstractNumId w:val="33"/>
  </w:num>
  <w:num w:numId="8">
    <w:abstractNumId w:val="31"/>
  </w:num>
  <w:num w:numId="9">
    <w:abstractNumId w:val="9"/>
  </w:num>
  <w:num w:numId="10">
    <w:abstractNumId w:val="16"/>
  </w:num>
  <w:num w:numId="11">
    <w:abstractNumId w:val="20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24"/>
  </w:num>
  <w:num w:numId="17">
    <w:abstractNumId w:val="0"/>
  </w:num>
  <w:num w:numId="18">
    <w:abstractNumId w:val="29"/>
  </w:num>
  <w:num w:numId="19">
    <w:abstractNumId w:val="22"/>
  </w:num>
  <w:num w:numId="20">
    <w:abstractNumId w:val="6"/>
  </w:num>
  <w:num w:numId="21">
    <w:abstractNumId w:val="26"/>
  </w:num>
  <w:num w:numId="22">
    <w:abstractNumId w:val="14"/>
  </w:num>
  <w:num w:numId="23">
    <w:abstractNumId w:val="32"/>
  </w:num>
  <w:num w:numId="24">
    <w:abstractNumId w:val="28"/>
  </w:num>
  <w:num w:numId="25">
    <w:abstractNumId w:val="10"/>
  </w:num>
  <w:num w:numId="26">
    <w:abstractNumId w:val="4"/>
  </w:num>
  <w:num w:numId="27">
    <w:abstractNumId w:val="30"/>
  </w:num>
  <w:num w:numId="28">
    <w:abstractNumId w:val="1"/>
  </w:num>
  <w:num w:numId="29">
    <w:abstractNumId w:val="27"/>
  </w:num>
  <w:num w:numId="30">
    <w:abstractNumId w:val="2"/>
  </w:num>
  <w:num w:numId="31">
    <w:abstractNumId w:val="17"/>
  </w:num>
  <w:num w:numId="32">
    <w:abstractNumId w:val="23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142C"/>
    <w:rsid w:val="0009211D"/>
    <w:rsid w:val="000B30C0"/>
    <w:rsid w:val="000E7E0E"/>
    <w:rsid w:val="001560C4"/>
    <w:rsid w:val="001F7872"/>
    <w:rsid w:val="00230DD0"/>
    <w:rsid w:val="0030786E"/>
    <w:rsid w:val="004066A5"/>
    <w:rsid w:val="00471695"/>
    <w:rsid w:val="004A2D6F"/>
    <w:rsid w:val="004A4E0C"/>
    <w:rsid w:val="004B1881"/>
    <w:rsid w:val="004F3806"/>
    <w:rsid w:val="00501374"/>
    <w:rsid w:val="0053227E"/>
    <w:rsid w:val="005560C2"/>
    <w:rsid w:val="00583348"/>
    <w:rsid w:val="00593F27"/>
    <w:rsid w:val="006028E6"/>
    <w:rsid w:val="0062203D"/>
    <w:rsid w:val="006905D3"/>
    <w:rsid w:val="006A720D"/>
    <w:rsid w:val="00801F8E"/>
    <w:rsid w:val="00802178"/>
    <w:rsid w:val="00805D43"/>
    <w:rsid w:val="00841DFE"/>
    <w:rsid w:val="00854713"/>
    <w:rsid w:val="00866DD0"/>
    <w:rsid w:val="008D2738"/>
    <w:rsid w:val="008F2F89"/>
    <w:rsid w:val="00937932"/>
    <w:rsid w:val="00943DEE"/>
    <w:rsid w:val="00955962"/>
    <w:rsid w:val="009C6775"/>
    <w:rsid w:val="00AB56E0"/>
    <w:rsid w:val="00C16982"/>
    <w:rsid w:val="00CB4D4B"/>
    <w:rsid w:val="00D6142C"/>
    <w:rsid w:val="00E42C73"/>
    <w:rsid w:val="00E50C99"/>
    <w:rsid w:val="00F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6C76DC"/>
  <w15:docId w15:val="{83A0F05D-B521-44C8-B84E-AC06A23F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0C2"/>
    <w:pPr>
      <w:spacing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7872"/>
  </w:style>
  <w:style w:type="paragraph" w:styleId="Footer">
    <w:name w:val="footer"/>
    <w:basedOn w:val="Normal"/>
    <w:link w:val="FooterChar"/>
    <w:uiPriority w:val="99"/>
    <w:unhideWhenUsed/>
    <w:rsid w:val="001F78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7872"/>
  </w:style>
  <w:style w:type="paragraph" w:styleId="ListParagraph">
    <w:name w:val="List Paragraph"/>
    <w:basedOn w:val="Normal"/>
    <w:uiPriority w:val="34"/>
    <w:qFormat/>
    <w:rsid w:val="00E42C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775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7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560C2"/>
    <w:rPr>
      <w:i/>
      <w:iCs/>
    </w:rPr>
  </w:style>
  <w:style w:type="character" w:styleId="BookTitle">
    <w:name w:val="Book Title"/>
    <w:basedOn w:val="DefaultParagraphFont"/>
    <w:uiPriority w:val="33"/>
    <w:qFormat/>
    <w:rsid w:val="005560C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16AC-8B4D-424A-AA15-E44893BB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 Trotsky</cp:lastModifiedBy>
  <cp:revision>22</cp:revision>
  <cp:lastPrinted>2018-01-09T23:37:00Z</cp:lastPrinted>
  <dcterms:created xsi:type="dcterms:W3CDTF">2018-01-05T18:52:00Z</dcterms:created>
  <dcterms:modified xsi:type="dcterms:W3CDTF">2018-01-09T23:42:00Z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2018-01-05T00:00:00Z</vt:filetime>
  </property>
</Properties>
</file>